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62" w:rsidRDefault="00DF2E62" w:rsidP="008E0767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00162" cy="1238250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98" cy="124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2FFE" w:rsidRDefault="00572FFE" w:rsidP="00572FF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572FFE" w:rsidRPr="000D645D" w:rsidRDefault="00534C41" w:rsidP="00572FF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572FFE" w:rsidRDefault="00572FFE" w:rsidP="00572FF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F4C2E" w:rsidRPr="004B6E77" w:rsidRDefault="00AF4C2E" w:rsidP="00572FFE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572FFE" w:rsidRPr="0018130E" w:rsidRDefault="00572FFE" w:rsidP="00572FF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8130E">
        <w:rPr>
          <w:rFonts w:ascii="TH SarabunIT๙" w:hAnsi="TH SarabunIT๙" w:cs="TH SarabunIT๙"/>
          <w:sz w:val="32"/>
          <w:szCs w:val="32"/>
          <w:cs/>
        </w:rPr>
        <w:t>ประ</w:t>
      </w:r>
      <w:r>
        <w:rPr>
          <w:rFonts w:ascii="TH SarabunIT๙" w:hAnsi="TH SarabunIT๙" w:cs="TH SarabunIT๙"/>
          <w:sz w:val="32"/>
          <w:szCs w:val="32"/>
          <w:cs/>
        </w:rPr>
        <w:t>กาศ</w:t>
      </w:r>
      <w:r w:rsidR="00AE2F1F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</w:t>
      </w:r>
      <w:r w:rsidR="00787ADD">
        <w:rPr>
          <w:rFonts w:ascii="TH SarabunIT๙" w:hAnsi="TH SarabunIT๙" w:cs="TH SarabunIT๙" w:hint="cs"/>
          <w:sz w:val="32"/>
          <w:szCs w:val="32"/>
          <w:cs/>
        </w:rPr>
        <w:t>อำเภอพุทไธสง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2FFE" w:rsidRPr="0018130E" w:rsidRDefault="00572FFE" w:rsidP="00572FF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8130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643894">
        <w:rPr>
          <w:rFonts w:ascii="TH SarabunIT๙" w:hAnsi="TH SarabunIT๙" w:cs="TH SarabunIT๙" w:hint="cs"/>
          <w:sz w:val="32"/>
          <w:szCs w:val="32"/>
          <w:cs/>
        </w:rPr>
        <w:t>นโยบายการบริหารทรัพยากรบุคคล</w:t>
      </w:r>
    </w:p>
    <w:p w:rsidR="00572FFE" w:rsidRPr="0018130E" w:rsidRDefault="00572FFE" w:rsidP="00572F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130E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</w:t>
      </w:r>
    </w:p>
    <w:p w:rsidR="00572FFE" w:rsidRPr="009F67AE" w:rsidRDefault="00572FFE" w:rsidP="003807EA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8130E">
        <w:rPr>
          <w:rStyle w:val="Bodytext20"/>
          <w:rFonts w:ascii="TH SarabunIT๙" w:hAnsi="TH SarabunIT๙" w:cs="TH SarabunIT๙"/>
          <w:sz w:val="32"/>
          <w:szCs w:val="32"/>
          <w:cs/>
        </w:rPr>
        <w:tab/>
      </w:r>
      <w:r w:rsidR="00643894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เพื่อให้เป็นไปตาม</w:t>
      </w:r>
      <w:r w:rsidR="00F50ED3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 2546 และกฎและระเบียบที่เกี่ยวข้องกับแนวทางกา</w:t>
      </w:r>
      <w:r w:rsidR="00AE2F1F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รบริหารทรัพยากรบุคคลของสำนักงาน </w:t>
      </w:r>
      <w:r w:rsidR="00F50ED3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ก.พ. </w:t>
      </w:r>
      <w:r w:rsidR="00AE2F1F" w:rsidRPr="009F67AE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สำนักงานสาธารณสุข</w:t>
      </w:r>
      <w:r w:rsidR="00787ADD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อำเภอพุทไธสง</w:t>
      </w:r>
      <w:r w:rsidR="00AE2F1F" w:rsidRPr="009F67AE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3894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ได้ตระหนักถึงความสำคัญของการบริหารจัดการทรัพยากรบุคคล</w:t>
      </w:r>
      <w:r w:rsidR="00F50ED3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E2F1F" w:rsidRPr="009F67AE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643894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เพื่อบรรลุความสำเร็จ</w:t>
      </w:r>
      <w:r w:rsidR="00F50ED3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ได้อย่างมีมาตรฐาน เกิดผลสัมฤทธิ์ต่อภารกิจของรัฐ </w:t>
      </w:r>
      <w:r w:rsidR="00B478FB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มีความโปร่งใส มีคุณธรรม                </w:t>
      </w:r>
      <w:r w:rsidR="00F50ED3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มีประสิทธิภาพ</w:t>
      </w:r>
      <w:r w:rsidR="00B478FB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0ED3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และประชาชนได้รับการอำนวยคว</w:t>
      </w:r>
      <w:bookmarkStart w:id="0" w:name="_GoBack"/>
      <w:bookmarkEnd w:id="0"/>
      <w:r w:rsidR="00F50ED3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ามสะดวกได้รับการตอบสนองความต้องการได้อย่างรวดเร็ว</w:t>
      </w:r>
      <w:r w:rsidR="00B478FB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A1D7C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43894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จึงได้กำหนดนโยบายการบริหารทรัพยากรบุคคลขึ้น เพื่อใช้เป็นกรอบแนวทางในการบริหา</w:t>
      </w:r>
      <w:r w:rsidR="00AE2F1F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รทรัพยากรบุคคลของ</w:t>
      </w:r>
      <w:r w:rsidR="00AE2F1F" w:rsidRPr="009F67AE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สำนักงานสาธา</w:t>
      </w:r>
      <w:r w:rsidR="00023CCF" w:rsidRPr="009F67AE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  <w:r w:rsidR="00AE2F1F" w:rsidRPr="009F67AE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ณสุข</w:t>
      </w:r>
      <w:r w:rsidR="00787ADD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อำเภอพุทไธสง</w:t>
      </w:r>
      <w:r w:rsidR="00643894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</w:p>
    <w:p w:rsidR="00261C75" w:rsidRPr="009F67AE" w:rsidRDefault="00643894" w:rsidP="00CA49D6">
      <w:pPr>
        <w:jc w:val="thaiDistribute"/>
        <w:rPr>
          <w:rFonts w:ascii="TH SarabunIT๙" w:eastAsia="Arial Unicode MS" w:hAnsi="TH SarabunIT๙" w:cs="TH SarabunIT๙"/>
          <w:color w:val="000000" w:themeColor="text1"/>
        </w:rPr>
      </w:pPr>
      <w:r w:rsidRPr="009F67AE">
        <w:rPr>
          <w:color w:val="000000" w:themeColor="text1"/>
          <w:cs/>
        </w:rPr>
        <w:tab/>
      </w:r>
      <w:r w:rsidR="00CA49D6" w:rsidRPr="009F67AE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ab/>
      </w:r>
      <w:r w:rsidRPr="009F67AE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๑. การกำหนดตำแหน่ง การสรรหา และการบรรจุแต่งตั้ง ให้มีการวางแผนกำลังคน</w:t>
      </w:r>
      <w:r w:rsidR="00B478FB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 xml:space="preserve">            </w:t>
      </w:r>
      <w:r w:rsidRPr="009F67AE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ที่เหมาะสม มุ่งสรรหาบุคลากรด้วยระ</w:t>
      </w:r>
      <w:r w:rsidR="006D3170" w:rsidRPr="009F67AE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บบการคัดเลือกที่มีประสิทธิภาพ </w:t>
      </w:r>
      <w:r w:rsidRPr="009F67AE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เป็นธรรม </w:t>
      </w:r>
      <w:r w:rsidR="00123D15" w:rsidRPr="009F67AE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และ</w:t>
      </w:r>
      <w:r w:rsidR="00B478FB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โปร่งใส</w:t>
      </w:r>
      <w:r w:rsidR="00123D15" w:rsidRPr="009F67AE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ตรวจสอบได้</w:t>
      </w:r>
      <w:r w:rsidR="00B478FB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 xml:space="preserve">          </w:t>
      </w:r>
      <w:r w:rsidR="006D3170" w:rsidRPr="009F67AE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9F67AE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โดยคำนึงถึงความรู้ความสามารถและคุณลักษณะตามที่กำหนด และให้ยึดประโยชน์และผลสำเร็จขององค์กรเป็นสำคัญ</w:t>
      </w:r>
    </w:p>
    <w:p w:rsidR="00643894" w:rsidRPr="009F67AE" w:rsidRDefault="00643894" w:rsidP="00643894">
      <w:pPr>
        <w:tabs>
          <w:tab w:val="left" w:pos="1418"/>
        </w:tabs>
        <w:jc w:val="thaiDistribute"/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2. </w:t>
      </w:r>
      <w:r w:rsidR="007C72F1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การพัฒนาบุคลากร ให้มีการจัดทำแผนพัฒนาบุคลากรประจำปีที่เหมาะสม โดยเชื่อมโยงกับมาตรฐานกำหนดตำแหน่ง และนำไปสู่การพัฒนาศักยภาพของบุคลากรให้พร้อมรับภารกิจและสอดคล้องกับยุทธศาสตร์ของ</w:t>
      </w:r>
      <w:r w:rsidR="00A2249E" w:rsidRPr="009F67AE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</w:t>
      </w:r>
      <w:r w:rsidR="007C72F1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โดยมุ่งเน้นพัฒนาความรู้ความเชี่ยวชาญ ปลูกฝังค่านิยม </w:t>
      </w:r>
      <w:r w:rsidR="00B478FB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</w:t>
      </w:r>
      <w:r w:rsidR="007C72F1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คุณธรรมจริยธรรม </w:t>
      </w:r>
      <w:r w:rsidR="00B478FB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และการรักษาวินัย ส่งเสริม</w:t>
      </w:r>
      <w:r w:rsidR="007C72F1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การเรียนรู้พัฒนางานอย่างต่อเนื่อง การมุ่งผลสัมฤทธิ์ อย่างทั่วถึงทั้งองค์กร</w:t>
      </w:r>
    </w:p>
    <w:p w:rsidR="007C72F1" w:rsidRPr="009F67AE" w:rsidRDefault="007C72F1" w:rsidP="00643894">
      <w:pPr>
        <w:tabs>
          <w:tab w:val="left" w:pos="1418"/>
        </w:tabs>
        <w:jc w:val="thaiDistribute"/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3. กา</w:t>
      </w:r>
      <w:r w:rsidR="00AE2F1F" w:rsidRPr="009F67AE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  <w:r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รักษาไว้ และการจูงใจ ให้มีการวางแผนมุ่งเน้นการสร้างคุณภาพชีวิตให้มีความสมดุล โดยการสร้างสภาพแวดล้อม ระบบวิธีการทำงานที่ดี มีเส้นทางความก้าวหน้าในตำแหน่งงาน มีการวางแผนเตรียมความพร้อมบุคลากรที่จะดำรงตำแหน่งสำคัญในอนาคต มีการพัฒนาฐานข้อมูลสารสนเทศบุคลากร</w:t>
      </w:r>
      <w:r w:rsidR="00AE2F1F" w:rsidRPr="009F67AE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มีระบบการประเมินผลการปฏิบัติงานที่ชัดเจน และถือปฏิบัติโดยทั่วกัน ส่งผลให้ได้รับค่าตอบแทนที่สอดคล้องกับผลการปฏิบัติงาน เพื่อรักษาไว้ซึ่งบุคลากรที่มีศักยภาพสูง</w:t>
      </w:r>
    </w:p>
    <w:p w:rsidR="007C72F1" w:rsidRPr="009F67AE" w:rsidRDefault="007C72F1" w:rsidP="00643894">
      <w:pPr>
        <w:tabs>
          <w:tab w:val="left" w:pos="1418"/>
        </w:tabs>
        <w:jc w:val="thaiDistribute"/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4. การใช้ประโยชน์ ให้ผู้บังคับบัญชาทุกระดับมีหน้าที่ในการบริหารทรัพยากรบุคคลภายในหน่วยงานให้เกิดความเป็นธรรม ไม่เลือกปฏิบัติ รวมทั้งควบคุม กำกับ ดูแล ให้การปฏิบัติงานอย่างมีประสิทธิภาพ หากพบว่ามีผู้ใต้บังคับบัญชา</w:t>
      </w:r>
      <w:r w:rsidR="008D157C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ผู้ใด</w:t>
      </w:r>
      <w:r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กระทำความผิดหรือทุจริต</w:t>
      </w:r>
      <w:r w:rsidR="008D157C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ให้รายงานผู้บริหารทราบโดยเร็ว</w:t>
      </w:r>
    </w:p>
    <w:p w:rsidR="00E46DE2" w:rsidRPr="009F67AE" w:rsidRDefault="002206F8" w:rsidP="00587774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จึงประกาศให้ทราบโดยทั่วกัน </w:t>
      </w:r>
    </w:p>
    <w:p w:rsidR="0007436E" w:rsidRPr="009F67AE" w:rsidRDefault="0007436E" w:rsidP="00AE2F1F">
      <w:pPr>
        <w:spacing w:before="240"/>
        <w:ind w:left="2160" w:firstLine="720"/>
        <w:rPr>
          <w:color w:val="000000" w:themeColor="text1"/>
          <w:cs/>
        </w:rPr>
      </w:pPr>
      <w:r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 ณ วันที</w:t>
      </w:r>
      <w:r w:rsidR="00587774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่</w:t>
      </w:r>
      <w:r w:rsidR="00261C75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  <w:r w:rsidR="008D157C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มกราคม</w:t>
      </w:r>
      <w:r w:rsidR="002206F8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</w:t>
      </w:r>
      <w:r w:rsidR="00B134A3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25</w:t>
      </w:r>
      <w:r w:rsidR="00BB3C25" w:rsidRPr="009F67AE">
        <w:rPr>
          <w:rStyle w:val="Bodytext20"/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787ADD">
        <w:rPr>
          <w:rStyle w:val="Bodytext20"/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B134A3" w:rsidRPr="009F67AE">
        <w:rPr>
          <w:color w:val="000000" w:themeColor="text1"/>
        </w:rPr>
        <w:t xml:space="preserve">    </w:t>
      </w:r>
    </w:p>
    <w:p w:rsidR="003D12D2" w:rsidRDefault="003D12D2" w:rsidP="00E46DE2">
      <w:pPr>
        <w:ind w:left="2160" w:firstLine="720"/>
      </w:pPr>
    </w:p>
    <w:p w:rsidR="003D12D2" w:rsidRDefault="003D12D2" w:rsidP="00E46DE2">
      <w:pPr>
        <w:ind w:left="2160" w:firstLine="720"/>
      </w:pPr>
    </w:p>
    <w:p w:rsidR="003D12D2" w:rsidRDefault="003D12D2" w:rsidP="00E46DE2">
      <w:pPr>
        <w:ind w:left="2160" w:firstLine="720"/>
      </w:pPr>
    </w:p>
    <w:p w:rsidR="003D12D2" w:rsidRDefault="003D12D2" w:rsidP="00E46DE2">
      <w:pPr>
        <w:ind w:left="2160" w:firstLine="720"/>
      </w:pPr>
    </w:p>
    <w:p w:rsidR="003D12D2" w:rsidRDefault="00907CC2" w:rsidP="00E46DE2">
      <w:pPr>
        <w:ind w:left="2160" w:firstLine="720"/>
      </w:pPr>
      <w:r>
        <w:rPr>
          <w:rFonts w:ascii="TH SarabunIT๙" w:eastAsia="Arial Unicode MS" w:hAnsi="TH SarabunIT๙" w:cs="TH SarabunIT๙"/>
          <w:noProof/>
          <w:color w:val="2B2B2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34925</wp:posOffset>
                </wp:positionV>
                <wp:extent cx="2125980" cy="628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DE2" w:rsidRDefault="00E46DE2" w:rsidP="00261C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 w:rsidR="00787ADD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46DE2" w:rsidRPr="00E46DE2" w:rsidRDefault="00787ADD" w:rsidP="00261C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สาธารณสุขอำเภอพุทไธสง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95pt;margin-top:2.75pt;width:167.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" stroked="f">
                <v:textbox>
                  <w:txbxContent>
                    <w:p w:rsidR="00E46DE2" w:rsidRDefault="00E46DE2" w:rsidP="00261C7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(</w:t>
                      </w:r>
                      <w:r w:rsidR="00787ADD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นางศรีวิกา เล็กสิงห์โต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:rsidR="00E46DE2" w:rsidRPr="00E46DE2" w:rsidRDefault="00787ADD" w:rsidP="00261C7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สาธารณสุขอำเภอพุทไธสง</w:t>
                      </w:r>
                    </w:p>
                  </w:txbxContent>
                </v:textbox>
              </v:shape>
            </w:pict>
          </mc:Fallback>
        </mc:AlternateContent>
      </w:r>
    </w:p>
    <w:p w:rsidR="007548FD" w:rsidRPr="000D645D" w:rsidRDefault="007548FD" w:rsidP="002206F8">
      <w:pPr>
        <w:rPr>
          <w:rFonts w:ascii="TH SarabunIT๙" w:hAnsi="TH SarabunIT๙" w:cs="TH SarabunIT๙"/>
          <w:sz w:val="32"/>
          <w:szCs w:val="32"/>
          <w:cs/>
        </w:rPr>
      </w:pPr>
    </w:p>
    <w:sectPr w:rsidR="007548FD" w:rsidRPr="000D645D" w:rsidSect="008F3CA9">
      <w:headerReference w:type="default" r:id="rId8"/>
      <w:pgSz w:w="11906" w:h="16838"/>
      <w:pgMar w:top="709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2D5" w:rsidRDefault="006472D5" w:rsidP="002058B5">
      <w:r>
        <w:separator/>
      </w:r>
    </w:p>
  </w:endnote>
  <w:endnote w:type="continuationSeparator" w:id="0">
    <w:p w:rsidR="006472D5" w:rsidRDefault="006472D5" w:rsidP="0020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2D5" w:rsidRDefault="006472D5" w:rsidP="002058B5">
      <w:r>
        <w:separator/>
      </w:r>
    </w:p>
  </w:footnote>
  <w:footnote w:type="continuationSeparator" w:id="0">
    <w:p w:rsidR="006472D5" w:rsidRDefault="006472D5" w:rsidP="0020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B5" w:rsidRDefault="002058B5">
    <w:pPr>
      <w:pStyle w:val="a3"/>
      <w:jc w:val="center"/>
      <w:rPr>
        <w:rFonts w:asciiTheme="majorHAnsi" w:hAnsiTheme="majorHAnsi"/>
        <w:sz w:val="28"/>
      </w:rPr>
    </w:pPr>
    <w:r>
      <w:rPr>
        <w:rFonts w:asciiTheme="majorHAnsi" w:hAnsiTheme="majorHAnsi" w:cs="Cambria"/>
        <w:sz w:val="28"/>
        <w:cs/>
        <w:lang w:val="th-TH"/>
      </w:rPr>
      <w:t xml:space="preserve">~ </w:t>
    </w:r>
    <w:r w:rsidR="007548FD">
      <w:rPr>
        <w:rFonts w:hint="cs"/>
        <w:cs/>
      </w:rPr>
      <w:t>๒</w:t>
    </w:r>
    <w:r>
      <w:rPr>
        <w:rFonts w:asciiTheme="majorHAnsi" w:hAnsiTheme="majorHAnsi" w:cs="Cambria"/>
        <w:sz w:val="28"/>
        <w:cs/>
        <w:lang w:val="th-TH"/>
      </w:rPr>
      <w:t xml:space="preserve"> ~</w:t>
    </w:r>
  </w:p>
  <w:p w:rsidR="002058B5" w:rsidRDefault="002058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511F"/>
    <w:multiLevelType w:val="hybridMultilevel"/>
    <w:tmpl w:val="880CD49C"/>
    <w:lvl w:ilvl="0" w:tplc="83FA9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5CA5"/>
    <w:multiLevelType w:val="hybridMultilevel"/>
    <w:tmpl w:val="AD0A09F6"/>
    <w:lvl w:ilvl="0" w:tplc="16AC2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5D"/>
    <w:rsid w:val="00005B24"/>
    <w:rsid w:val="00023CCF"/>
    <w:rsid w:val="00027B39"/>
    <w:rsid w:val="000677D2"/>
    <w:rsid w:val="000711C0"/>
    <w:rsid w:val="0007436E"/>
    <w:rsid w:val="00077142"/>
    <w:rsid w:val="000A7BBD"/>
    <w:rsid w:val="000B64E5"/>
    <w:rsid w:val="000C613E"/>
    <w:rsid w:val="000D645D"/>
    <w:rsid w:val="00123D15"/>
    <w:rsid w:val="00163CED"/>
    <w:rsid w:val="00165A79"/>
    <w:rsid w:val="001943FD"/>
    <w:rsid w:val="001C0249"/>
    <w:rsid w:val="002058B5"/>
    <w:rsid w:val="00210CA5"/>
    <w:rsid w:val="00213EC4"/>
    <w:rsid w:val="002206F8"/>
    <w:rsid w:val="00233BE3"/>
    <w:rsid w:val="00261C75"/>
    <w:rsid w:val="00272B7B"/>
    <w:rsid w:val="002751B4"/>
    <w:rsid w:val="00281FA6"/>
    <w:rsid w:val="002B4596"/>
    <w:rsid w:val="002C54BA"/>
    <w:rsid w:val="002D107D"/>
    <w:rsid w:val="002F45FA"/>
    <w:rsid w:val="002F4E33"/>
    <w:rsid w:val="002F5821"/>
    <w:rsid w:val="0031142C"/>
    <w:rsid w:val="0037674D"/>
    <w:rsid w:val="003807EA"/>
    <w:rsid w:val="003B555F"/>
    <w:rsid w:val="003D12D2"/>
    <w:rsid w:val="003F574B"/>
    <w:rsid w:val="00407052"/>
    <w:rsid w:val="004376FA"/>
    <w:rsid w:val="004450F1"/>
    <w:rsid w:val="004604C2"/>
    <w:rsid w:val="0046287A"/>
    <w:rsid w:val="00466165"/>
    <w:rsid w:val="00473B39"/>
    <w:rsid w:val="004B6E77"/>
    <w:rsid w:val="004C245E"/>
    <w:rsid w:val="004C4212"/>
    <w:rsid w:val="004F0DF1"/>
    <w:rsid w:val="005117EF"/>
    <w:rsid w:val="00534C41"/>
    <w:rsid w:val="0055773F"/>
    <w:rsid w:val="00560732"/>
    <w:rsid w:val="00572FFE"/>
    <w:rsid w:val="005837BA"/>
    <w:rsid w:val="00586D16"/>
    <w:rsid w:val="00587774"/>
    <w:rsid w:val="005D0422"/>
    <w:rsid w:val="005D4F70"/>
    <w:rsid w:val="005E5BF6"/>
    <w:rsid w:val="005F4889"/>
    <w:rsid w:val="006110A2"/>
    <w:rsid w:val="006213D1"/>
    <w:rsid w:val="00643894"/>
    <w:rsid w:val="006472D5"/>
    <w:rsid w:val="00663636"/>
    <w:rsid w:val="0069752B"/>
    <w:rsid w:val="006A68AF"/>
    <w:rsid w:val="006D3170"/>
    <w:rsid w:val="00744EF0"/>
    <w:rsid w:val="007548FD"/>
    <w:rsid w:val="00760210"/>
    <w:rsid w:val="00760A03"/>
    <w:rsid w:val="00783C9F"/>
    <w:rsid w:val="00787ADD"/>
    <w:rsid w:val="007B2A97"/>
    <w:rsid w:val="007C72F1"/>
    <w:rsid w:val="007F256A"/>
    <w:rsid w:val="008074B0"/>
    <w:rsid w:val="00817648"/>
    <w:rsid w:val="0083049B"/>
    <w:rsid w:val="008510FD"/>
    <w:rsid w:val="008616EA"/>
    <w:rsid w:val="00864BD6"/>
    <w:rsid w:val="00871CEF"/>
    <w:rsid w:val="008D157C"/>
    <w:rsid w:val="008E0767"/>
    <w:rsid w:val="008E73EE"/>
    <w:rsid w:val="008F3CA9"/>
    <w:rsid w:val="00907CC2"/>
    <w:rsid w:val="009232B0"/>
    <w:rsid w:val="009359FA"/>
    <w:rsid w:val="009648FB"/>
    <w:rsid w:val="009709A7"/>
    <w:rsid w:val="009833D9"/>
    <w:rsid w:val="00990D69"/>
    <w:rsid w:val="009B3B95"/>
    <w:rsid w:val="009C189B"/>
    <w:rsid w:val="009F67AE"/>
    <w:rsid w:val="00A14F06"/>
    <w:rsid w:val="00A2249E"/>
    <w:rsid w:val="00A4462E"/>
    <w:rsid w:val="00A8377E"/>
    <w:rsid w:val="00A92298"/>
    <w:rsid w:val="00A97907"/>
    <w:rsid w:val="00AE2F1F"/>
    <w:rsid w:val="00AF4C2E"/>
    <w:rsid w:val="00B11E19"/>
    <w:rsid w:val="00B134A3"/>
    <w:rsid w:val="00B140C0"/>
    <w:rsid w:val="00B478FB"/>
    <w:rsid w:val="00B736EE"/>
    <w:rsid w:val="00B77DDA"/>
    <w:rsid w:val="00B95044"/>
    <w:rsid w:val="00BB2957"/>
    <w:rsid w:val="00BB3C25"/>
    <w:rsid w:val="00BC7DEB"/>
    <w:rsid w:val="00BD3BC0"/>
    <w:rsid w:val="00BE0272"/>
    <w:rsid w:val="00C339A7"/>
    <w:rsid w:val="00C36379"/>
    <w:rsid w:val="00C76A76"/>
    <w:rsid w:val="00C81725"/>
    <w:rsid w:val="00C87F1C"/>
    <w:rsid w:val="00CA1D7C"/>
    <w:rsid w:val="00CA35F8"/>
    <w:rsid w:val="00CA49D6"/>
    <w:rsid w:val="00CD0F16"/>
    <w:rsid w:val="00CD702E"/>
    <w:rsid w:val="00D00BDD"/>
    <w:rsid w:val="00D07C42"/>
    <w:rsid w:val="00D07DD1"/>
    <w:rsid w:val="00D10EE0"/>
    <w:rsid w:val="00D15190"/>
    <w:rsid w:val="00D16C3C"/>
    <w:rsid w:val="00D2440F"/>
    <w:rsid w:val="00D325D5"/>
    <w:rsid w:val="00D51351"/>
    <w:rsid w:val="00D7349A"/>
    <w:rsid w:val="00D82EED"/>
    <w:rsid w:val="00DE08B6"/>
    <w:rsid w:val="00DE28AE"/>
    <w:rsid w:val="00DE6260"/>
    <w:rsid w:val="00DF2E62"/>
    <w:rsid w:val="00DF536D"/>
    <w:rsid w:val="00DF7EA6"/>
    <w:rsid w:val="00E07FD2"/>
    <w:rsid w:val="00E165A5"/>
    <w:rsid w:val="00E37F78"/>
    <w:rsid w:val="00E46DE2"/>
    <w:rsid w:val="00E53409"/>
    <w:rsid w:val="00E8346A"/>
    <w:rsid w:val="00E834B8"/>
    <w:rsid w:val="00E92752"/>
    <w:rsid w:val="00EA3033"/>
    <w:rsid w:val="00EB29AF"/>
    <w:rsid w:val="00EC0875"/>
    <w:rsid w:val="00ED6F2F"/>
    <w:rsid w:val="00F14CB5"/>
    <w:rsid w:val="00F50ED3"/>
    <w:rsid w:val="00F51D83"/>
    <w:rsid w:val="00FC674A"/>
    <w:rsid w:val="00FC6E40"/>
    <w:rsid w:val="00FD6B59"/>
    <w:rsid w:val="00FE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4F6CC-8C57-403E-9B12-E3D2C01E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64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8B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058B5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2058B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2058B5"/>
    <w:rPr>
      <w:rFonts w:ascii="Times New Roman" w:eastAsia="Times New Roman" w:hAnsi="Times New Roman" w:cs="Angsana New"/>
      <w:sz w:val="24"/>
    </w:rPr>
  </w:style>
  <w:style w:type="character" w:customStyle="1" w:styleId="Bodytext3">
    <w:name w:val="Body text (3)_"/>
    <w:basedOn w:val="a0"/>
    <w:rsid w:val="00572FF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rsid w:val="00572FF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572FF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B2B2B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Bold">
    <w:name w:val="Body text (2) + Bold"/>
    <w:basedOn w:val="Bodytext2"/>
    <w:rsid w:val="00572FF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2pt">
    <w:name w:val="Body text (2) + 12 pt"/>
    <w:basedOn w:val="Bodytext2"/>
    <w:rsid w:val="00572FF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B2B2B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sid w:val="00572FFE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Bodytext2Italic">
    <w:name w:val="Body text (2) + Italic"/>
    <w:basedOn w:val="Bodytext2"/>
    <w:rsid w:val="00572FF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2B2B2B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CordiaUPC">
    <w:name w:val="Body text (2) + CordiaUPC"/>
    <w:aliases w:val="15 pt,Bold,Body text (2) + 10.5 pt"/>
    <w:basedOn w:val="Bodytext2"/>
    <w:rsid w:val="00572FFE"/>
    <w:rPr>
      <w:rFonts w:ascii="CordiaUPC" w:eastAsia="CordiaUPC" w:hAnsi="CordiaUPC" w:cs="CordiaUPC"/>
      <w:b/>
      <w:bCs/>
      <w:i w:val="0"/>
      <w:iCs w:val="0"/>
      <w:smallCaps w:val="0"/>
      <w:strike w:val="0"/>
      <w:color w:val="2B2B2B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30">
    <w:name w:val="Body text (3)"/>
    <w:basedOn w:val="Bodytext3"/>
    <w:rsid w:val="00572FF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B2B2B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3NotBold">
    <w:name w:val="Body text (3) + Not Bold"/>
    <w:basedOn w:val="Bodytext3"/>
    <w:rsid w:val="00572FF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B2B2B"/>
      <w:spacing w:val="0"/>
      <w:w w:val="100"/>
      <w:position w:val="0"/>
      <w:sz w:val="22"/>
      <w:szCs w:val="22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572FFE"/>
    <w:pPr>
      <w:widowControl w:val="0"/>
      <w:shd w:val="clear" w:color="auto" w:fill="FFFFFF"/>
      <w:spacing w:after="400" w:line="322" w:lineRule="exact"/>
      <w:jc w:val="center"/>
    </w:pPr>
    <w:rPr>
      <w:rFonts w:ascii="Arial Unicode MS" w:eastAsia="Arial Unicode MS" w:hAnsi="Arial Unicode MS" w:cs="Arial Unicode MS"/>
      <w:sz w:val="22"/>
    </w:rPr>
  </w:style>
  <w:style w:type="character" w:styleId="a7">
    <w:name w:val="Hyperlink"/>
    <w:basedOn w:val="a0"/>
    <w:uiPriority w:val="99"/>
    <w:unhideWhenUsed/>
    <w:rsid w:val="00572FFE"/>
    <w:rPr>
      <w:color w:val="0000FF" w:themeColor="hyperlink"/>
      <w:u w:val="single"/>
    </w:rPr>
  </w:style>
  <w:style w:type="character" w:customStyle="1" w:styleId="Bodytext8">
    <w:name w:val="Body text (8)_"/>
    <w:basedOn w:val="a0"/>
    <w:rsid w:val="003D12D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0">
    <w:name w:val="Body text (8)"/>
    <w:basedOn w:val="Bodytext8"/>
    <w:rsid w:val="003D12D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84848"/>
      <w:spacing w:val="0"/>
      <w:w w:val="100"/>
      <w:position w:val="0"/>
      <w:sz w:val="26"/>
      <w:szCs w:val="26"/>
      <w:u w:val="none"/>
      <w:lang w:val="th-TH" w:eastAsia="th-TH" w:bidi="th-TH"/>
    </w:rPr>
  </w:style>
  <w:style w:type="table" w:styleId="a8">
    <w:name w:val="Table Grid"/>
    <w:basedOn w:val="a1"/>
    <w:uiPriority w:val="39"/>
    <w:rsid w:val="003D12D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th-TH" w:eastAsia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7B3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27B39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64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Nonglax</dc:creator>
  <cp:lastModifiedBy>Lenovo</cp:lastModifiedBy>
  <cp:revision>2</cp:revision>
  <cp:lastPrinted>2021-02-08T09:15:00Z</cp:lastPrinted>
  <dcterms:created xsi:type="dcterms:W3CDTF">2023-12-12T06:54:00Z</dcterms:created>
  <dcterms:modified xsi:type="dcterms:W3CDTF">2023-12-12T06:54:00Z</dcterms:modified>
</cp:coreProperties>
</file>